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8CF" w:rsidRDefault="008308CF" w:rsidP="008308CF">
      <w:r w:rsidRPr="008308CF">
        <w:rPr>
          <w:b/>
        </w:rPr>
        <w:t>inter_tsdq_mcs3_smed</w:t>
      </w:r>
      <w:r>
        <w:t>: graph interaction smoking and education for SDQ total difficulties score.</w:t>
      </w:r>
    </w:p>
    <w:p w:rsidR="008308CF" w:rsidRDefault="008308CF">
      <w:pPr>
        <w:rPr>
          <w:b/>
        </w:rPr>
      </w:pPr>
    </w:p>
    <w:p w:rsidR="00841E81" w:rsidRDefault="008308CF">
      <w:r w:rsidRPr="008308CF">
        <w:rPr>
          <w:b/>
        </w:rPr>
        <w:t>inter_pro_mcs3_smin</w:t>
      </w:r>
      <w:r>
        <w:t>: graph interaction smoke and income for pro-social behaviour</w:t>
      </w:r>
    </w:p>
    <w:p w:rsidR="008308CF" w:rsidRDefault="008308CF">
      <w:r w:rsidRPr="008308CF">
        <w:rPr>
          <w:b/>
        </w:rPr>
        <w:t>inter_tsdq_mcs3_smin:</w:t>
      </w:r>
      <w:r>
        <w:t xml:space="preserve"> graph interaction smoke and income for SDQ Total difficulties score.</w:t>
      </w:r>
    </w:p>
    <w:p w:rsidR="008308CF" w:rsidRDefault="008308CF">
      <w:proofErr w:type="spellStart"/>
      <w:r w:rsidRPr="008308CF">
        <w:rPr>
          <w:b/>
        </w:rPr>
        <w:t>smin_gph</w:t>
      </w:r>
      <w:proofErr w:type="spellEnd"/>
      <w:r>
        <w:t>: the two graphs above together – smoke and income interaction.</w:t>
      </w:r>
    </w:p>
    <w:p w:rsidR="008308CF" w:rsidRDefault="008308CF">
      <w:pPr>
        <w:rPr>
          <w:b/>
        </w:rPr>
      </w:pPr>
    </w:p>
    <w:p w:rsidR="008308CF" w:rsidRDefault="008308CF">
      <w:r w:rsidRPr="008308CF">
        <w:rPr>
          <w:b/>
        </w:rPr>
        <w:t>inter_tsdq_mcs3_ke</w:t>
      </w:r>
      <w:bookmarkStart w:id="0" w:name="_GoBack"/>
      <w:bookmarkEnd w:id="0"/>
      <w:r w:rsidRPr="008308CF">
        <w:rPr>
          <w:b/>
        </w:rPr>
        <w:t>sed</w:t>
      </w:r>
      <w:r>
        <w:t>: graph interaction mothers mental health (Kessler) and education for SDQ Total difficulties score.</w:t>
      </w:r>
    </w:p>
    <w:p w:rsidR="008308CF" w:rsidRDefault="008308CF">
      <w:pPr>
        <w:rPr>
          <w:b/>
        </w:rPr>
      </w:pPr>
    </w:p>
    <w:p w:rsidR="008308CF" w:rsidRDefault="008308CF">
      <w:r w:rsidRPr="008308CF">
        <w:rPr>
          <w:b/>
        </w:rPr>
        <w:t>inter_tsdq_mcs3_kesin</w:t>
      </w:r>
      <w:r>
        <w:t>: graph interaction mother’s mental health (Kessler) and income for SDQ Total difficulties score.</w:t>
      </w:r>
    </w:p>
    <w:p w:rsidR="008308CF" w:rsidRDefault="008308CF"/>
    <w:sectPr w:rsidR="008308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8CF"/>
    <w:rsid w:val="008308CF"/>
    <w:rsid w:val="0084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3E6336-4F2F-439F-9839-AD943AF7D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Mireia Borrell Porta</dc:creator>
  <cp:keywords/>
  <dc:description/>
  <cp:lastModifiedBy>Mireia Borrell Porta</cp:lastModifiedBy>
  <cp:revision>1</cp:revision>
  <dcterms:created xsi:type="dcterms:W3CDTF">2016-07-06T17:35:00Z</dcterms:created>
  <dcterms:modified xsi:type="dcterms:W3CDTF">2016-07-06T17:39:00Z</dcterms:modified>
</cp:coreProperties>
</file>